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344A" w14:textId="3F9F15BB" w:rsidR="007B59F9" w:rsidRPr="007B59F9" w:rsidRDefault="001673E7" w:rsidP="007B59F9">
      <w:pPr>
        <w:pStyle w:val="NormalnyWeb"/>
        <w:shd w:val="clear" w:color="auto" w:fill="FFFFFF"/>
        <w:spacing w:before="0" w:beforeAutospacing="0" w:after="165" w:afterAutospacing="0"/>
        <w:jc w:val="center"/>
        <w:textAlignment w:val="baseline"/>
        <w:rPr>
          <w:rFonts w:ascii="Tahoma" w:hAnsi="Tahoma" w:cs="Tahoma"/>
          <w:b/>
          <w:bCs/>
          <w:color w:val="444444"/>
          <w:sz w:val="20"/>
          <w:szCs w:val="20"/>
          <w:u w:val="single"/>
          <w:lang w:val="pl-PL"/>
        </w:rPr>
      </w:pPr>
      <w:r>
        <w:rPr>
          <w:rFonts w:ascii="Tahoma" w:hAnsi="Tahoma" w:cs="Tahoma"/>
          <w:b/>
          <w:bCs/>
          <w:color w:val="444444"/>
          <w:sz w:val="20"/>
          <w:szCs w:val="20"/>
          <w:u w:val="single"/>
          <w:lang w:val="pl-PL"/>
        </w:rPr>
        <w:fldChar w:fldCharType="begin"/>
      </w:r>
      <w:r>
        <w:rPr>
          <w:rFonts w:ascii="Tahoma" w:hAnsi="Tahoma" w:cs="Tahoma"/>
          <w:b/>
          <w:bCs/>
          <w:color w:val="444444"/>
          <w:sz w:val="20"/>
          <w:szCs w:val="20"/>
          <w:u w:val="single"/>
          <w:lang w:val="pl-PL"/>
        </w:rPr>
        <w:instrText xml:space="preserve"> HYPERLINK "https://lucian.pl/gdy-chopin-gral.mp3" </w:instrText>
      </w:r>
      <w:r>
        <w:rPr>
          <w:rFonts w:ascii="Tahoma" w:hAnsi="Tahoma" w:cs="Tahoma"/>
          <w:b/>
          <w:bCs/>
          <w:color w:val="444444"/>
          <w:sz w:val="20"/>
          <w:szCs w:val="20"/>
          <w:u w:val="single"/>
          <w:lang w:val="pl-PL"/>
        </w:rPr>
      </w:r>
      <w:r>
        <w:rPr>
          <w:rFonts w:ascii="Tahoma" w:hAnsi="Tahoma" w:cs="Tahoma"/>
          <w:b/>
          <w:bCs/>
          <w:color w:val="444444"/>
          <w:sz w:val="20"/>
          <w:szCs w:val="20"/>
          <w:u w:val="single"/>
          <w:lang w:val="pl-PL"/>
        </w:rPr>
        <w:fldChar w:fldCharType="separate"/>
      </w:r>
      <w:r w:rsidR="007B59F9" w:rsidRPr="001673E7">
        <w:rPr>
          <w:rStyle w:val="Hipercze"/>
          <w:rFonts w:ascii="Tahoma" w:hAnsi="Tahoma" w:cs="Tahoma"/>
          <w:b/>
          <w:bCs/>
          <w:sz w:val="20"/>
          <w:szCs w:val="20"/>
          <w:lang w:val="pl-PL"/>
        </w:rPr>
        <w:t>Gdy Chopin grał</w:t>
      </w:r>
      <w:r>
        <w:rPr>
          <w:rFonts w:ascii="Tahoma" w:hAnsi="Tahoma" w:cs="Tahoma"/>
          <w:b/>
          <w:bCs/>
          <w:color w:val="444444"/>
          <w:sz w:val="20"/>
          <w:szCs w:val="20"/>
          <w:u w:val="single"/>
          <w:lang w:val="pl-PL"/>
        </w:rPr>
        <w:fldChar w:fldCharType="end"/>
      </w:r>
    </w:p>
    <w:p w14:paraId="2CF70697" w14:textId="1D91C9EC" w:rsidR="007B59F9" w:rsidRPr="007B59F9" w:rsidRDefault="007B59F9" w:rsidP="007B59F9">
      <w:pPr>
        <w:pStyle w:val="NormalnyWeb"/>
        <w:shd w:val="clear" w:color="auto" w:fill="FFFFFF"/>
        <w:spacing w:before="0" w:beforeAutospacing="0" w:after="165" w:afterAutospacing="0"/>
        <w:jc w:val="center"/>
        <w:textAlignment w:val="baseline"/>
        <w:rPr>
          <w:rFonts w:ascii="Tahoma" w:hAnsi="Tahoma" w:cs="Tahoma"/>
          <w:b/>
          <w:bCs/>
          <w:color w:val="444444"/>
          <w:sz w:val="20"/>
          <w:szCs w:val="20"/>
          <w:lang w:val="pl-PL"/>
        </w:rPr>
      </w:pP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>A gdyby jak Chopin umieć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szept zagrać, co wpada w wiatr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na pięciolinię nut strumień przelać za kluczem – ot tak.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</w:r>
      <w:proofErr w:type="spellStart"/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>Słyczeć</w:t>
      </w:r>
      <w:proofErr w:type="spellEnd"/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 xml:space="preserve"> w ce-</w:t>
      </w:r>
      <w:proofErr w:type="spellStart"/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>mollach</w:t>
      </w:r>
      <w:proofErr w:type="spellEnd"/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>, Des-durach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walce, mazurki i śnić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o blaskach jezior i górach,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by chwilę później tam być!</w:t>
      </w:r>
    </w:p>
    <w:p w14:paraId="1BC49BE2" w14:textId="77777777" w:rsidR="007B59F9" w:rsidRPr="007B59F9" w:rsidRDefault="007B59F9" w:rsidP="007B59F9">
      <w:pPr>
        <w:pStyle w:val="NormalnyWeb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Tahoma" w:hAnsi="Tahoma" w:cs="Tahoma"/>
          <w:b/>
          <w:bCs/>
          <w:color w:val="444444"/>
          <w:sz w:val="20"/>
          <w:szCs w:val="20"/>
          <w:lang w:val="pl-PL"/>
        </w:rPr>
      </w:pPr>
      <w:proofErr w:type="spellStart"/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>Ref.:Gdy</w:t>
      </w:r>
      <w:proofErr w:type="spellEnd"/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 xml:space="preserve"> Chopin grał,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to każdy stał,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oczarowany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i zasłuchany,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gdy dłońmi wbiegł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na biały brzeg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pełen klawiszy-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czy Ty to słyszysz?…</w:t>
      </w:r>
    </w:p>
    <w:p w14:paraId="609CFC73" w14:textId="77777777" w:rsidR="007B59F9" w:rsidRPr="007B59F9" w:rsidRDefault="007B59F9" w:rsidP="007B59F9">
      <w:pPr>
        <w:pStyle w:val="NormalnyWeb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Tahoma" w:hAnsi="Tahoma" w:cs="Tahoma"/>
          <w:b/>
          <w:bCs/>
          <w:color w:val="444444"/>
          <w:sz w:val="20"/>
          <w:szCs w:val="20"/>
          <w:lang w:val="pl-PL"/>
        </w:rPr>
      </w:pP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t>2.A gdyby tak jak Fryderyk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wciąż w sobie coś z Frycka mieć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wariacje robić z opery,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fantazje w ballady wpleść.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Na głowie mieć burzę włosów,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pod nimi preludiów sto,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w muzyce na życie sposób</w:t>
      </w:r>
      <w:r w:rsidRPr="007B59F9">
        <w:rPr>
          <w:rFonts w:ascii="Tahoma" w:hAnsi="Tahoma" w:cs="Tahoma"/>
          <w:b/>
          <w:bCs/>
          <w:color w:val="444444"/>
          <w:sz w:val="20"/>
          <w:szCs w:val="20"/>
          <w:lang w:val="pl-PL"/>
        </w:rPr>
        <w:br/>
        <w:t>w wierzbę, by pod nią siąść.</w:t>
      </w:r>
    </w:p>
    <w:p w14:paraId="3A9BB4A5" w14:textId="77777777" w:rsidR="003C11D5" w:rsidRPr="007B59F9" w:rsidRDefault="003C11D5" w:rsidP="007B59F9">
      <w:pPr>
        <w:jc w:val="center"/>
        <w:rPr>
          <w:b/>
          <w:bCs/>
          <w:lang w:val="pl-PL"/>
        </w:rPr>
      </w:pPr>
    </w:p>
    <w:sectPr w:rsidR="003C11D5" w:rsidRPr="007B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1673E7"/>
    <w:rsid w:val="003C11D5"/>
    <w:rsid w:val="007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76C9"/>
  <w15:chartTrackingRefBased/>
  <w15:docId w15:val="{F537C9AA-2750-4BEA-B0F2-ED668EA1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73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2023-03-24T15:49:00Z</dcterms:created>
  <dcterms:modified xsi:type="dcterms:W3CDTF">2023-03-25T13:52:00Z</dcterms:modified>
</cp:coreProperties>
</file>